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附件1：</w:t>
      </w:r>
    </w:p>
    <w:tbl>
      <w:tblPr>
        <w:tblStyle w:val="3"/>
        <w:tblW w:w="138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490"/>
        <w:gridCol w:w="1920"/>
        <w:gridCol w:w="4905"/>
        <w:gridCol w:w="1815"/>
        <w:gridCol w:w="18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招聘岗位明细表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  <w:r>
              <w:rPr>
                <w:rFonts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招聘人数（名）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人选条件</w:t>
            </w:r>
            <w:r>
              <w:rPr>
                <w:rFonts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总账报表管理：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负责落实国家会计政策和上级管理规定；负责公司业务的财务核算、台账管理和数据分析工作；负责月度和年度报表编制工作。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2.税务管理：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负责公司发票管理、税金核对、纳税申报及税务报表编制等工作。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执行预算、信息化、产权等管理要求；上级安排的其他工作。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1.全日制211院校或省级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院校本科及以上学历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会计、审计、财务管理等相关经济类专业。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中高级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、注册会计师、注册税务师优先录取。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1.211院校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或中级以上职称，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全日制本科及以上学历，会计、审计、财务管理专业。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注册会计师、注册税务师优先录取。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3.需要经常加班，男性优先。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B5963"/>
    <w:rsid w:val="61A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2021-04-14T06:33:00Z</dcterms:created>
  <dc:creator>SG_skyu</dc:creator>
  <cp:lastModifiedBy>SG_skyu</cp:lastModifiedBy>
  <dcterms:modified xsi:type="dcterms:W3CDTF">2021-04-14T06:34:11Z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A1CD5B691729482F8DFDF2A812EF3FD3</vt:lpwstr>
  </property>
</Properties>
</file>